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widowControl/>
        <w:spacing w:line="560" w:lineRule="exact"/>
        <w:ind w:firstLine="200" w:firstLineChars="0"/>
        <w:jc w:val="center"/>
        <w:outlineLvl w:val="0"/>
        <w:rPr>
          <w:rFonts w:hint="eastAsia" w:ascii="Times New Roman" w:hAnsi="Times New Roman" w:eastAsia="方正小标宋简体" w:cs="Times New Roman"/>
          <w:color w:val="000000"/>
          <w:kern w:val="36"/>
          <w:sz w:val="44"/>
          <w:szCs w:val="44"/>
          <w:lang w:val="en-US" w:eastAsia="zh-CN"/>
        </w:rPr>
      </w:pPr>
      <w:r>
        <w:rPr>
          <w:rFonts w:hint="eastAsia" w:ascii="Times New Roman" w:hAnsi="Times New Roman" w:eastAsia="方正小标宋简体" w:cs="Times New Roman"/>
          <w:color w:val="000000"/>
          <w:kern w:val="36"/>
          <w:sz w:val="44"/>
          <w:szCs w:val="44"/>
        </w:rPr>
        <w:t>201</w:t>
      </w:r>
      <w:r>
        <w:rPr>
          <w:rFonts w:hint="eastAsia" w:ascii="Times New Roman" w:hAnsi="Times New Roman" w:eastAsia="方正小标宋简体" w:cs="Times New Roman"/>
          <w:color w:val="000000"/>
          <w:kern w:val="36"/>
          <w:sz w:val="44"/>
          <w:szCs w:val="44"/>
          <w:lang w:val="en-US" w:eastAsia="zh-CN"/>
        </w:rPr>
        <w:t>8-</w:t>
      </w:r>
      <w:r>
        <w:rPr>
          <w:rFonts w:hint="eastAsia" w:ascii="Times New Roman" w:hAnsi="Times New Roman" w:eastAsia="方正小标宋简体" w:cs="Times New Roman"/>
          <w:color w:val="000000"/>
          <w:kern w:val="36"/>
          <w:sz w:val="44"/>
          <w:szCs w:val="44"/>
        </w:rPr>
        <w:t>202</w:t>
      </w:r>
      <w:r>
        <w:rPr>
          <w:rFonts w:hint="eastAsia" w:ascii="Times New Roman" w:hAnsi="Times New Roman" w:eastAsia="方正小标宋简体" w:cs="Times New Roman"/>
          <w:color w:val="000000"/>
          <w:kern w:val="36"/>
          <w:sz w:val="44"/>
          <w:szCs w:val="44"/>
          <w:lang w:val="en-US" w:eastAsia="zh-CN"/>
        </w:rPr>
        <w:t>1年工业APP优秀解决方案</w:t>
      </w:r>
    </w:p>
    <w:p>
      <w:pPr>
        <w:widowControl/>
        <w:spacing w:line="560" w:lineRule="exact"/>
        <w:ind w:firstLine="200" w:firstLineChars="0"/>
        <w:jc w:val="center"/>
        <w:outlineLvl w:val="0"/>
        <w:rPr>
          <w:rFonts w:hint="eastAsia" w:ascii="Times New Roman" w:hAnsi="Times New Roman" w:eastAsia="方正小标宋简体" w:cs="Times New Roman"/>
          <w:color w:val="000000"/>
          <w:kern w:val="36"/>
          <w:sz w:val="44"/>
          <w:szCs w:val="44"/>
          <w:lang w:val="en-US" w:eastAsia="zh-CN"/>
        </w:rPr>
      </w:pPr>
      <w:r>
        <w:rPr>
          <w:rFonts w:hint="eastAsia" w:ascii="Times New Roman" w:hAnsi="Times New Roman" w:eastAsia="方正小标宋简体" w:cs="Times New Roman"/>
          <w:color w:val="000000"/>
          <w:kern w:val="36"/>
          <w:sz w:val="44"/>
          <w:szCs w:val="44"/>
          <w:lang w:val="en-US" w:eastAsia="zh-CN"/>
        </w:rPr>
        <w:t>企业自查名单</w:t>
      </w:r>
    </w:p>
    <w:p>
      <w:pPr>
        <w:widowControl/>
        <w:spacing w:line="560" w:lineRule="exact"/>
        <w:ind w:firstLine="200" w:firstLineChars="0"/>
        <w:jc w:val="center"/>
        <w:outlineLvl w:val="0"/>
        <w:rPr>
          <w:rFonts w:hint="eastAsia" w:ascii="Times New Roman" w:hAnsi="Times New Roman" w:eastAsia="方正小标宋简体" w:cs="Times New Roman"/>
          <w:color w:val="000000"/>
          <w:kern w:val="36"/>
          <w:sz w:val="44"/>
          <w:szCs w:val="44"/>
          <w:lang w:val="en-US" w:eastAsia="zh-CN"/>
        </w:rPr>
      </w:pPr>
    </w:p>
    <w:tbl>
      <w:tblPr>
        <w:tblStyle w:val="6"/>
        <w:tblW w:w="104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737"/>
        <w:gridCol w:w="1020"/>
        <w:gridCol w:w="3855"/>
        <w:gridCol w:w="3685"/>
        <w:gridCol w:w="1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b/>
                <w:bCs/>
                <w:color w:val="000000"/>
                <w:kern w:val="36"/>
                <w:sz w:val="24"/>
                <w:szCs w:val="24"/>
                <w:vertAlign w:val="baseline"/>
                <w:lang w:val="en-US" w:eastAsia="zh-CN"/>
              </w:rPr>
            </w:pPr>
            <w:r>
              <w:rPr>
                <w:rFonts w:hint="default" w:ascii="Times New Roman" w:hAnsi="Times New Roman" w:eastAsia="仿宋_GB2312" w:cs="Times New Roman"/>
                <w:b/>
                <w:bCs/>
                <w:color w:val="000000"/>
                <w:kern w:val="36"/>
                <w:sz w:val="24"/>
                <w:szCs w:val="24"/>
                <w:vertAlign w:val="baseline"/>
                <w:lang w:val="en-US" w:eastAsia="zh-CN"/>
              </w:rPr>
              <w:t>序号</w:t>
            </w:r>
          </w:p>
        </w:tc>
        <w:tc>
          <w:tcPr>
            <w:tcW w:w="1020" w:type="dxa"/>
            <w:vAlign w:val="center"/>
          </w:tcPr>
          <w:p>
            <w:pPr>
              <w:widowControl/>
              <w:spacing w:line="560" w:lineRule="exact"/>
              <w:jc w:val="center"/>
              <w:outlineLvl w:val="0"/>
              <w:rPr>
                <w:rFonts w:hint="eastAsia" w:ascii="仿宋_GB2312" w:hAnsi="仿宋_GB2312" w:eastAsia="仿宋_GB2312" w:cs="仿宋_GB2312"/>
                <w:b/>
                <w:bCs/>
                <w:color w:val="000000"/>
                <w:kern w:val="36"/>
                <w:sz w:val="24"/>
                <w:szCs w:val="24"/>
                <w:vertAlign w:val="baseline"/>
                <w:lang w:val="en-US" w:eastAsia="zh-CN"/>
              </w:rPr>
            </w:pPr>
            <w:r>
              <w:rPr>
                <w:rFonts w:hint="eastAsia" w:ascii="仿宋_GB2312" w:hAnsi="仿宋_GB2312" w:eastAsia="仿宋_GB2312" w:cs="仿宋_GB2312"/>
                <w:b/>
                <w:bCs/>
                <w:color w:val="000000"/>
                <w:kern w:val="36"/>
                <w:sz w:val="24"/>
                <w:szCs w:val="24"/>
                <w:vertAlign w:val="baseline"/>
                <w:lang w:val="en-US" w:eastAsia="zh-CN"/>
              </w:rPr>
              <w:t>年度</w:t>
            </w:r>
          </w:p>
        </w:tc>
        <w:tc>
          <w:tcPr>
            <w:tcW w:w="3855" w:type="dxa"/>
            <w:vAlign w:val="center"/>
          </w:tcPr>
          <w:p>
            <w:pPr>
              <w:widowControl/>
              <w:spacing w:line="560" w:lineRule="exact"/>
              <w:jc w:val="center"/>
              <w:outlineLvl w:val="0"/>
              <w:rPr>
                <w:rFonts w:hint="eastAsia" w:ascii="仿宋_GB2312" w:hAnsi="仿宋_GB2312" w:eastAsia="仿宋_GB2312" w:cs="仿宋_GB2312"/>
                <w:b/>
                <w:bCs/>
                <w:color w:val="000000"/>
                <w:kern w:val="36"/>
                <w:sz w:val="24"/>
                <w:szCs w:val="24"/>
                <w:vertAlign w:val="baseline"/>
                <w:lang w:val="en-US" w:eastAsia="zh-CN"/>
              </w:rPr>
            </w:pPr>
            <w:r>
              <w:rPr>
                <w:rFonts w:hint="eastAsia" w:ascii="仿宋_GB2312" w:hAnsi="仿宋_GB2312" w:eastAsia="仿宋_GB2312" w:cs="仿宋_GB2312"/>
                <w:b/>
                <w:bCs/>
                <w:color w:val="000000"/>
                <w:kern w:val="36"/>
                <w:sz w:val="24"/>
                <w:szCs w:val="24"/>
                <w:vertAlign w:val="baseline"/>
                <w:lang w:val="en-US" w:eastAsia="zh-CN"/>
              </w:rPr>
              <w:t>企业名称</w:t>
            </w:r>
          </w:p>
        </w:tc>
        <w:tc>
          <w:tcPr>
            <w:tcW w:w="3685" w:type="dxa"/>
            <w:vAlign w:val="center"/>
          </w:tcPr>
          <w:p>
            <w:pPr>
              <w:widowControl/>
              <w:spacing w:line="560" w:lineRule="exact"/>
              <w:jc w:val="center"/>
              <w:outlineLvl w:val="0"/>
              <w:rPr>
                <w:rFonts w:hint="eastAsia" w:ascii="仿宋_GB2312" w:hAnsi="仿宋_GB2312" w:eastAsia="仿宋_GB2312" w:cs="仿宋_GB2312"/>
                <w:b/>
                <w:bCs/>
                <w:color w:val="000000"/>
                <w:kern w:val="36"/>
                <w:sz w:val="24"/>
                <w:szCs w:val="24"/>
                <w:vertAlign w:val="baseline"/>
                <w:lang w:val="en-US" w:eastAsia="zh-CN"/>
              </w:rPr>
            </w:pPr>
            <w:r>
              <w:rPr>
                <w:rFonts w:hint="eastAsia" w:ascii="仿宋_GB2312" w:hAnsi="仿宋_GB2312" w:eastAsia="仿宋_GB2312" w:cs="仿宋_GB2312"/>
                <w:b/>
                <w:bCs/>
                <w:color w:val="000000"/>
                <w:kern w:val="36"/>
                <w:sz w:val="24"/>
                <w:szCs w:val="24"/>
                <w:vertAlign w:val="baseline"/>
                <w:lang w:val="en-US" w:eastAsia="zh-CN"/>
              </w:rPr>
              <w:t>解决方案名称</w:t>
            </w:r>
          </w:p>
        </w:tc>
        <w:tc>
          <w:tcPr>
            <w:tcW w:w="1191" w:type="dxa"/>
            <w:vAlign w:val="center"/>
          </w:tcPr>
          <w:p>
            <w:pPr>
              <w:widowControl/>
              <w:spacing w:line="560" w:lineRule="exact"/>
              <w:jc w:val="center"/>
              <w:outlineLvl w:val="0"/>
              <w:rPr>
                <w:rFonts w:hint="default" w:ascii="仿宋_GB2312" w:hAnsi="仿宋_GB2312" w:eastAsia="仿宋_GB2312" w:cs="仿宋_GB2312"/>
                <w:b/>
                <w:bCs/>
                <w:color w:val="000000"/>
                <w:kern w:val="36"/>
                <w:sz w:val="24"/>
                <w:szCs w:val="24"/>
                <w:vertAlign w:val="baseline"/>
                <w:lang w:val="en-US" w:eastAsia="zh-CN"/>
              </w:rPr>
            </w:pPr>
            <w:r>
              <w:rPr>
                <w:rFonts w:hint="eastAsia" w:ascii="仿宋_GB2312" w:hAnsi="仿宋_GB2312" w:eastAsia="仿宋_GB2312" w:cs="仿宋_GB2312"/>
                <w:b/>
                <w:bCs/>
                <w:color w:val="000000"/>
                <w:kern w:val="36"/>
                <w:sz w:val="24"/>
                <w:szCs w:val="24"/>
                <w:vertAlign w:val="baseline"/>
                <w:lang w:val="en-US" w:eastAsia="zh-CN"/>
              </w:rPr>
              <w:t>所在区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1</w:t>
            </w:r>
          </w:p>
        </w:tc>
        <w:tc>
          <w:tcPr>
            <w:tcW w:w="1020" w:type="dxa"/>
            <w:vMerge w:val="restart"/>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r>
              <w:rPr>
                <w:rFonts w:hint="default" w:ascii="Times New Roman" w:hAnsi="Times New Roman" w:eastAsia="仿宋_GB2312" w:cs="Times New Roman"/>
                <w:sz w:val="24"/>
                <w:szCs w:val="24"/>
                <w:lang w:val="en-US" w:eastAsia="zh-CN"/>
              </w:rPr>
              <w:t>2018年</w:t>
            </w: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val="en-US" w:eastAsia="zh-CN" w:bidi="ar"/>
              </w:rPr>
              <w:t>中汽数据（天津）有限公司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val="en-US" w:eastAsia="zh-CN" w:bidi="ar"/>
              </w:rPr>
              <w:t>汽车研发设计工业互联网APP应用解决方案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西青区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2</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val="en-US" w:eastAsia="zh-CN" w:bidi="ar"/>
              </w:rPr>
              <w:t>宜科（天津）电子有限公司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val="en-US" w:eastAsia="zh-CN" w:bidi="ar"/>
              </w:rPr>
              <w:t>基于宜科IoT Hub™平台的宜科工业互联网APP应用解决方案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西青区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3</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val="en-US" w:eastAsia="zh-CN" w:bidi="ar"/>
              </w:rPr>
              <w:t>沃德（天津）智能技术有限公司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val="en-US" w:eastAsia="zh-CN" w:bidi="ar"/>
              </w:rPr>
              <w:t>沃德智能工业互联网APP应用解决方案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北辰区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4</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val="en-US" w:eastAsia="zh-CN" w:bidi="ar"/>
              </w:rPr>
              <w:t>海尔数字科技（天津）有限公司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val="en-US" w:eastAsia="zh-CN" w:bidi="ar"/>
              </w:rPr>
              <w:t>基于COSMOPlat平台的大规模定制工业互联网APP应用解决方案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东丽区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5</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val="en-US" w:eastAsia="zh-CN" w:bidi="ar"/>
              </w:rPr>
              <w:t>天津市天锻压力机有限公司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val="en-US" w:eastAsia="zh-CN" w:bidi="ar"/>
              </w:rPr>
              <w:t>天锻大型锻造装备远程运维工业互联网APP应用解决方案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北辰区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6</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val="en-US" w:eastAsia="zh-CN" w:bidi="ar"/>
              </w:rPr>
              <w:t>天津路曼科技有限公司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val="en-US" w:eastAsia="zh-CN" w:bidi="ar"/>
              </w:rPr>
              <w:t>路曼科技远程运维解决方案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武清区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7</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val="en-US" w:eastAsia="zh-CN" w:bidi="ar"/>
              </w:rPr>
              <w:t>天津美腾科技有限公司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val="en-US" w:eastAsia="zh-CN" w:bidi="ar"/>
              </w:rPr>
              <w:t>天津美腾科技有限公司煤炭工业智能化系统工业互联网APP应用解决方案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滨海新区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8</w:t>
            </w:r>
          </w:p>
        </w:tc>
        <w:tc>
          <w:tcPr>
            <w:tcW w:w="1020" w:type="dxa"/>
            <w:vMerge w:val="restart"/>
            <w:vAlign w:val="center"/>
          </w:tcPr>
          <w:p>
            <w:pPr>
              <w:widowControl/>
              <w:spacing w:line="560" w:lineRule="exact"/>
              <w:jc w:val="center"/>
              <w:outlineLvl w:val="0"/>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20</w:t>
            </w:r>
            <w:r>
              <w:rPr>
                <w:rFonts w:hint="eastAsia" w:ascii="Times New Roman" w:hAnsi="Times New Roman" w:eastAsia="仿宋_GB2312" w:cs="Times New Roman"/>
                <w:sz w:val="24"/>
                <w:szCs w:val="24"/>
                <w:lang w:val="en-US" w:eastAsia="zh-CN"/>
              </w:rPr>
              <w:t>19年</w:t>
            </w: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val="en-US" w:eastAsia="zh-CN" w:bidi="ar"/>
              </w:rPr>
              <w:t>海尔数字科技（天津）有限公司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COSMOPlat-IM智能制造解决方案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val="en-US" w:eastAsia="zh-CN" w:bidi="ar"/>
              </w:rPr>
              <w:t>东丽区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9</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天津凯发电气股份有限公司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天津凯发电气股份有限公司基于工业互联网的轨道交通智能运维管理系统</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滨海新区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10</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天地伟业技术有限公司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企业智能协同管理工业互联网APP应用解决方案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滨海新区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11</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微企（天津）信息技术有限公司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小波PLUS工业物联节能平台</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武清区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12</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云瑞科技（天津）有限公司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Reefala变电站智能监控运维管理云平台</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滨海新区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13</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中汽研软件测评（天津）有限公司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汽车智慧检测工业APP应用解决方案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东丽区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14</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天津卓盛云科技有限公司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空压机运行监测及安全分析系统解决方案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滨海新区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15</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中汽数据（天津）有限公司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汽车行业研发生产环节质量监管工业互联网APP解决方案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西青区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16</w:t>
            </w:r>
          </w:p>
        </w:tc>
        <w:tc>
          <w:tcPr>
            <w:tcW w:w="1020" w:type="dxa"/>
            <w:vMerge w:val="restart"/>
            <w:vAlign w:val="center"/>
          </w:tcPr>
          <w:p>
            <w:pPr>
              <w:widowControl/>
              <w:spacing w:line="560" w:lineRule="exact"/>
              <w:jc w:val="center"/>
              <w:outlineLvl w:val="0"/>
              <w:rPr>
                <w:rFonts w:hint="eastAsia" w:ascii="Times New Roman" w:hAnsi="Times New Roman" w:eastAsia="仿宋_GB2312" w:cs="Times New Roman"/>
                <w:sz w:val="24"/>
                <w:szCs w:val="24"/>
                <w:lang w:val="en-US" w:eastAsia="zh-CN"/>
              </w:rPr>
            </w:pPr>
          </w:p>
          <w:p>
            <w:pPr>
              <w:widowControl/>
              <w:spacing w:line="560" w:lineRule="exact"/>
              <w:jc w:val="center"/>
              <w:outlineLvl w:val="0"/>
              <w:rPr>
                <w:rFonts w:hint="eastAsia" w:ascii="Times New Roman" w:hAnsi="Times New Roman" w:eastAsia="仿宋_GB2312" w:cs="Times New Roman"/>
                <w:sz w:val="24"/>
                <w:szCs w:val="24"/>
                <w:lang w:val="en-US" w:eastAsia="zh-CN"/>
              </w:rPr>
            </w:pPr>
          </w:p>
          <w:p>
            <w:pPr>
              <w:widowControl/>
              <w:spacing w:line="560" w:lineRule="exact"/>
              <w:jc w:val="center"/>
              <w:outlineLvl w:val="0"/>
              <w:rPr>
                <w:rFonts w:hint="eastAsia" w:ascii="Times New Roman" w:hAnsi="Times New Roman" w:eastAsia="仿宋_GB2312" w:cs="Times New Roman"/>
                <w:sz w:val="24"/>
                <w:szCs w:val="24"/>
                <w:lang w:val="en-US" w:eastAsia="zh-CN"/>
              </w:rPr>
            </w:pPr>
          </w:p>
          <w:p>
            <w:pPr>
              <w:widowControl/>
              <w:spacing w:line="560" w:lineRule="exact"/>
              <w:jc w:val="center"/>
              <w:outlineLvl w:val="0"/>
              <w:rPr>
                <w:rFonts w:hint="eastAsia" w:ascii="Times New Roman" w:hAnsi="Times New Roman" w:eastAsia="仿宋_GB2312" w:cs="Times New Roman"/>
                <w:sz w:val="24"/>
                <w:szCs w:val="24"/>
                <w:lang w:val="en-US" w:eastAsia="zh-CN"/>
              </w:rPr>
            </w:pPr>
          </w:p>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r>
              <w:rPr>
                <w:rFonts w:hint="eastAsia" w:ascii="Times New Roman" w:hAnsi="Times New Roman" w:eastAsia="仿宋_GB2312" w:cs="Times New Roman"/>
                <w:sz w:val="24"/>
                <w:szCs w:val="24"/>
                <w:lang w:val="en-US" w:eastAsia="zh-CN"/>
              </w:rPr>
              <w:t>20</w:t>
            </w:r>
            <w:r>
              <w:rPr>
                <w:rFonts w:hint="eastAsia" w:ascii="Times New Roman" w:hAnsi="Times New Roman" w:eastAsia="仿宋_GB2312" w:cs="Times New Roman"/>
                <w:sz w:val="24"/>
                <w:szCs w:val="24"/>
                <w:lang w:val="en-US" w:eastAsia="zh-CN"/>
              </w:rPr>
              <w:t>21年</w:t>
            </w: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天津泰凡科技有限公司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泰凡工业微知库APP</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滨海新区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17</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中汽研软件测评（天津）有限公司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汽车工程数据APP</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东丽区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18</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微企（天津）信息技术有限公司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汽车制造的设备智能化监控指标体系管理APP应用解决方案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武清区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36"/>
                <w:sz w:val="24"/>
                <w:szCs w:val="24"/>
                <w:vertAlign w:val="baseline"/>
                <w:lang w:val="en-US" w:eastAsia="zh-CN"/>
              </w:rPr>
              <w:t>19</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天津海润海上技术股份有限公司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船舶生产作业管理APP</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滨海新区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eastAsia" w:ascii="Times New Roman" w:hAnsi="Times New Roman" w:eastAsia="仿宋_GB2312" w:cs="Times New Roman"/>
                <w:color w:val="000000"/>
                <w:kern w:val="36"/>
                <w:sz w:val="24"/>
                <w:szCs w:val="24"/>
                <w:vertAlign w:val="baseline"/>
                <w:lang w:val="en-US" w:eastAsia="zh-CN"/>
              </w:rPr>
              <w:t>20</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中汽数据（天津）有限公司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基于C-ASAM标准体系的汽车研发试验领域工业APP解决方案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西青区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eastAsia" w:ascii="Times New Roman" w:hAnsi="Times New Roman" w:eastAsia="仿宋_GB2312" w:cs="Times New Roman"/>
                <w:color w:val="000000"/>
                <w:kern w:val="36"/>
                <w:sz w:val="24"/>
                <w:szCs w:val="24"/>
                <w:vertAlign w:val="baseline"/>
                <w:lang w:val="en-US" w:eastAsia="zh-CN"/>
              </w:rPr>
              <w:t>21</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德航（天津）智能科技有限公司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油烟监测设备在线监测APP</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val="en-US" w:eastAsia="zh-CN" w:bidi="ar"/>
              </w:rPr>
              <w:t>西青区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eastAsia" w:ascii="Times New Roman" w:hAnsi="Times New Roman" w:eastAsia="仿宋_GB2312" w:cs="Times New Roman"/>
                <w:color w:val="000000"/>
                <w:kern w:val="36"/>
                <w:sz w:val="24"/>
                <w:szCs w:val="24"/>
                <w:vertAlign w:val="baseline"/>
                <w:lang w:val="en-US" w:eastAsia="zh-CN"/>
              </w:rPr>
              <w:t>22</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天津凯发电气股份有限公司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轨道交通智慧车站综合运管APP应用解决方案</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val="en-US" w:eastAsia="zh-CN" w:bidi="ar"/>
              </w:rPr>
              <w:t>滨海新区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737" w:type="dxa"/>
            <w:vAlign w:val="center"/>
          </w:tcPr>
          <w:p>
            <w:pPr>
              <w:widowControl/>
              <w:spacing w:line="560" w:lineRule="exact"/>
              <w:jc w:val="center"/>
              <w:outlineLvl w:val="0"/>
              <w:rPr>
                <w:rFonts w:hint="default" w:ascii="Times New Roman" w:hAnsi="Times New Roman" w:eastAsia="仿宋_GB2312" w:cs="Times New Roman"/>
                <w:color w:val="000000"/>
                <w:kern w:val="36"/>
                <w:sz w:val="24"/>
                <w:szCs w:val="24"/>
                <w:vertAlign w:val="baseline"/>
                <w:lang w:val="en-US" w:eastAsia="zh-CN"/>
              </w:rPr>
            </w:pPr>
            <w:r>
              <w:rPr>
                <w:rFonts w:hint="eastAsia" w:ascii="Times New Roman" w:hAnsi="Times New Roman" w:eastAsia="仿宋_GB2312" w:cs="Times New Roman"/>
                <w:color w:val="000000"/>
                <w:kern w:val="36"/>
                <w:sz w:val="24"/>
                <w:szCs w:val="24"/>
                <w:vertAlign w:val="baseline"/>
                <w:lang w:val="en-US" w:eastAsia="zh-CN"/>
              </w:rPr>
              <w:t>23</w:t>
            </w:r>
          </w:p>
        </w:tc>
        <w:tc>
          <w:tcPr>
            <w:tcW w:w="1020" w:type="dxa"/>
            <w:vMerge w:val="continue"/>
            <w:tcBorders/>
            <w:vAlign w:val="center"/>
          </w:tcPr>
          <w:p>
            <w:pPr>
              <w:widowControl/>
              <w:spacing w:line="560" w:lineRule="exact"/>
              <w:jc w:val="center"/>
              <w:outlineLvl w:val="0"/>
              <w:rPr>
                <w:rFonts w:hint="eastAsia" w:ascii="仿宋_GB2312" w:hAnsi="仿宋_GB2312" w:eastAsia="仿宋_GB2312" w:cs="仿宋_GB2312"/>
                <w:color w:val="000000"/>
                <w:kern w:val="36"/>
                <w:sz w:val="24"/>
                <w:szCs w:val="24"/>
                <w:vertAlign w:val="baseline"/>
                <w:lang w:val="en-US" w:eastAsia="zh-CN"/>
              </w:rPr>
            </w:pPr>
          </w:p>
        </w:tc>
        <w:tc>
          <w:tcPr>
            <w:tcW w:w="385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仿宋_GB2312" w:hAnsi="仿宋_GB2312" w:eastAsia="仿宋_GB2312" w:cs="仿宋_GB2312"/>
                <w:color w:val="000000"/>
                <w:kern w:val="36"/>
                <w:sz w:val="24"/>
                <w:szCs w:val="24"/>
                <w:vertAlign w:val="baseline"/>
                <w:lang w:val="en-US" w:eastAsia="zh-CN"/>
              </w:rPr>
            </w:pPr>
            <w:r>
              <w:rPr>
                <w:rFonts w:hint="eastAsia" w:ascii="仿宋_GB2312" w:hAnsi="仿宋_GB2312" w:eastAsia="仿宋_GB2312" w:cs="仿宋_GB2312"/>
                <w:color w:val="000000"/>
                <w:kern w:val="0"/>
                <w:sz w:val="24"/>
                <w:szCs w:val="24"/>
                <w:lang w:bidi="ar"/>
              </w:rPr>
              <w:t>天津玛斯特车身装备技术有限公司</w:t>
            </w:r>
          </w:p>
        </w:tc>
        <w:tc>
          <w:tcPr>
            <w:tcW w:w="36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仿宋_GB2312" w:cs="Times New Roman"/>
                <w:color w:val="000000"/>
                <w:kern w:val="36"/>
                <w:sz w:val="24"/>
                <w:szCs w:val="24"/>
                <w:vertAlign w:val="baseline"/>
                <w:lang w:val="en-US" w:eastAsia="zh-CN"/>
              </w:rPr>
            </w:pPr>
            <w:r>
              <w:rPr>
                <w:rFonts w:hint="default" w:ascii="Times New Roman" w:hAnsi="Times New Roman" w:eastAsia="仿宋_GB2312" w:cs="Times New Roman"/>
                <w:color w:val="000000"/>
                <w:kern w:val="0"/>
                <w:sz w:val="24"/>
                <w:szCs w:val="24"/>
                <w:lang w:bidi="ar"/>
              </w:rPr>
              <w:t>泰凡工业微知库APP</w:t>
            </w:r>
          </w:p>
        </w:tc>
        <w:tc>
          <w:tcPr>
            <w:tcW w:w="11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szCs w:val="24"/>
                <w:lang w:val="en-US" w:eastAsia="zh-CN" w:bidi="ar"/>
              </w:rPr>
              <w:t>北辰区</w:t>
            </w:r>
          </w:p>
        </w:tc>
      </w:tr>
    </w:tbl>
    <w:p>
      <w:pPr>
        <w:widowControl/>
        <w:spacing w:line="560" w:lineRule="exact"/>
        <w:ind w:firstLine="200" w:firstLineChars="0"/>
        <w:jc w:val="center"/>
        <w:outlineLvl w:val="0"/>
        <w:rPr>
          <w:rFonts w:hint="default" w:ascii="Times New Roman" w:hAnsi="Times New Roman" w:eastAsia="方正小标宋简体" w:cs="Times New Roman"/>
          <w:color w:val="000000"/>
          <w:kern w:val="36"/>
          <w:sz w:val="44"/>
          <w:szCs w:val="44"/>
          <w:lang w:val="en-US" w:eastAsia="zh-CN"/>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B916D5E-CD9F-4C58-A89E-F090DC1772B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C50218A-F49E-4FCD-8E12-56E7AFBA9E3D}"/>
  </w:font>
  <w:font w:name="仿宋_GB2312">
    <w:panose1 w:val="02010609030101010101"/>
    <w:charset w:val="86"/>
    <w:family w:val="modern"/>
    <w:pitch w:val="default"/>
    <w:sig w:usb0="00000001" w:usb1="080E0000" w:usb2="00000000" w:usb3="00000000" w:csb0="00040000" w:csb1="00000000"/>
    <w:embedRegular r:id="rId3" w:fontKey="{5456EDDC-47E9-4F36-970F-FBA41EEE7C86}"/>
  </w:font>
  <w:font w:name="方正小标宋简体">
    <w:panose1 w:val="02000000000000000000"/>
    <w:charset w:val="86"/>
    <w:family w:val="script"/>
    <w:pitch w:val="default"/>
    <w:sig w:usb0="00000001" w:usb1="080E0000" w:usb2="00000000" w:usb3="00000000" w:csb0="00040000" w:csb1="00000000"/>
    <w:embedRegular r:id="rId4" w:fontKey="{CE6FBAE8-0E2A-4735-AED5-84509F29F20E}"/>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5D4984"/>
    <w:rsid w:val="025D4984"/>
    <w:rsid w:val="0A2358A4"/>
    <w:rsid w:val="179E6F4C"/>
    <w:rsid w:val="778A1383"/>
    <w:rsid w:val="7EEF1D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Calibri" w:hAnsi="Calibri" w:eastAsia="宋体" w:cs="Times New Roman"/>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2022-11-04T03:42:00Z</dcterms:created>
  <dc:creator>Lenovo</dc:creator>
  <cp:lastModifiedBy>Lenovo</cp:lastModifiedBy>
  <cp:lastPrinted>2022-11-07T09:42:14Z</cp:lastPrinted>
  <dcterms:modified xsi:type="dcterms:W3CDTF">2022-11-07T09:43:35Z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